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09" w:rsidRPr="0008461C" w:rsidRDefault="002C733A" w:rsidP="0008461C">
      <w:pPr>
        <w:jc w:val="center"/>
        <w:rPr>
          <w:b/>
          <w:color w:val="000000" w:themeColor="text1"/>
          <w:sz w:val="28"/>
          <w:szCs w:val="24"/>
          <w:lang w:val="es-MX"/>
        </w:rPr>
      </w:pPr>
      <w:r w:rsidRPr="0008461C">
        <w:rPr>
          <w:b/>
          <w:color w:val="000000" w:themeColor="text1"/>
          <w:sz w:val="28"/>
          <w:szCs w:val="24"/>
          <w:lang w:val="es-MX"/>
        </w:rPr>
        <w:t>Requisitos y especificaciones para el c</w:t>
      </w:r>
      <w:r w:rsidR="006F4090" w:rsidRPr="0008461C">
        <w:rPr>
          <w:b/>
          <w:color w:val="000000" w:themeColor="text1"/>
          <w:sz w:val="28"/>
          <w:szCs w:val="24"/>
          <w:lang w:val="es-MX"/>
        </w:rPr>
        <w:t>orrecto llenado de</w:t>
      </w:r>
      <w:r w:rsidRPr="0008461C">
        <w:rPr>
          <w:b/>
          <w:color w:val="000000" w:themeColor="text1"/>
          <w:sz w:val="28"/>
          <w:szCs w:val="24"/>
          <w:lang w:val="es-MX"/>
        </w:rPr>
        <w:t xml:space="preserve"> Nuevos</w:t>
      </w:r>
      <w:r w:rsidR="006F4090" w:rsidRPr="0008461C">
        <w:rPr>
          <w:b/>
          <w:color w:val="000000" w:themeColor="text1"/>
          <w:sz w:val="28"/>
          <w:szCs w:val="24"/>
          <w:lang w:val="es-MX"/>
        </w:rPr>
        <w:t xml:space="preserve"> Cheques</w:t>
      </w:r>
    </w:p>
    <w:p w:rsidR="00BB5C2A" w:rsidRPr="0008461C" w:rsidRDefault="003E26CF" w:rsidP="003E26CF">
      <w:pPr>
        <w:jc w:val="both"/>
        <w:rPr>
          <w:sz w:val="24"/>
          <w:szCs w:val="24"/>
          <w:lang w:val="es-MX"/>
        </w:rPr>
      </w:pPr>
      <w:r w:rsidRPr="0008461C">
        <w:rPr>
          <w:sz w:val="24"/>
          <w:szCs w:val="24"/>
          <w:lang w:val="es-MX"/>
        </w:rPr>
        <w:t xml:space="preserve">El Banco Central ha emitido </w:t>
      </w:r>
      <w:r w:rsidR="000B150D" w:rsidRPr="0008461C">
        <w:rPr>
          <w:sz w:val="24"/>
          <w:szCs w:val="24"/>
          <w:lang w:val="es-MX"/>
        </w:rPr>
        <w:t xml:space="preserve">un conjunto de </w:t>
      </w:r>
      <w:r w:rsidRPr="0008461C">
        <w:rPr>
          <w:sz w:val="24"/>
          <w:szCs w:val="24"/>
          <w:lang w:val="es-MX"/>
        </w:rPr>
        <w:t xml:space="preserve">especificaciones para el correcto llenado de los nuevos cheques de personas físicas y jurídicas, en virtud de la puesta en ejecución del Nuevo Sistema de Pagos de la República Dominicana. </w:t>
      </w:r>
    </w:p>
    <w:p w:rsidR="002C733A" w:rsidRPr="0008461C" w:rsidRDefault="003E26CF" w:rsidP="003E26CF">
      <w:pPr>
        <w:jc w:val="both"/>
        <w:rPr>
          <w:sz w:val="24"/>
          <w:szCs w:val="24"/>
          <w:lang w:val="es-MX"/>
        </w:rPr>
      </w:pPr>
      <w:r w:rsidRPr="0008461C">
        <w:rPr>
          <w:sz w:val="24"/>
          <w:szCs w:val="24"/>
          <w:lang w:val="es-MX"/>
        </w:rPr>
        <w:t xml:space="preserve">El cumplimiento de estos </w:t>
      </w:r>
      <w:r w:rsidR="000B150D" w:rsidRPr="0008461C">
        <w:rPr>
          <w:sz w:val="24"/>
          <w:szCs w:val="24"/>
          <w:lang w:val="es-MX"/>
        </w:rPr>
        <w:t>parámetros</w:t>
      </w:r>
      <w:r w:rsidRPr="0008461C">
        <w:rPr>
          <w:sz w:val="24"/>
          <w:szCs w:val="24"/>
          <w:lang w:val="es-MX"/>
        </w:rPr>
        <w:t>, por parte de nuestros clien</w:t>
      </w:r>
      <w:r w:rsidR="00BB5C2A" w:rsidRPr="0008461C">
        <w:rPr>
          <w:sz w:val="24"/>
          <w:szCs w:val="24"/>
          <w:lang w:val="es-MX"/>
        </w:rPr>
        <w:t>tes, evitará</w:t>
      </w:r>
      <w:r w:rsidRPr="0008461C">
        <w:rPr>
          <w:sz w:val="24"/>
          <w:szCs w:val="24"/>
          <w:lang w:val="es-MX"/>
        </w:rPr>
        <w:t xml:space="preserve"> que los cheques sean devueltos. </w:t>
      </w:r>
    </w:p>
    <w:p w:rsidR="003E26CF" w:rsidRPr="0008461C" w:rsidRDefault="000B150D" w:rsidP="003E26CF">
      <w:pPr>
        <w:jc w:val="both"/>
        <w:rPr>
          <w:b/>
          <w:i/>
          <w:sz w:val="24"/>
          <w:szCs w:val="24"/>
          <w:lang w:val="es-MX"/>
        </w:rPr>
      </w:pPr>
      <w:r w:rsidRPr="0008461C">
        <w:rPr>
          <w:b/>
          <w:i/>
          <w:sz w:val="24"/>
          <w:szCs w:val="24"/>
          <w:lang w:val="es-MX"/>
        </w:rPr>
        <w:t>Especificaciones e instrucciones:</w:t>
      </w:r>
    </w:p>
    <w:p w:rsidR="000B150D" w:rsidRPr="0008461C" w:rsidRDefault="00D60439" w:rsidP="000B150D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Utilizar só</w:t>
      </w:r>
      <w:r w:rsidR="000B150D" w:rsidRPr="0008461C">
        <w:rPr>
          <w:sz w:val="24"/>
          <w:szCs w:val="24"/>
          <w:lang w:val="es-MX"/>
        </w:rPr>
        <w:t>lo el espacio establecido para cada campo.</w:t>
      </w:r>
    </w:p>
    <w:p w:rsidR="000B150D" w:rsidRPr="0008461C" w:rsidRDefault="00D60439" w:rsidP="000B150D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No utilizar </w:t>
      </w:r>
      <w:r w:rsidR="000B150D" w:rsidRPr="0008461C">
        <w:rPr>
          <w:sz w:val="24"/>
          <w:szCs w:val="24"/>
          <w:lang w:val="es-MX"/>
        </w:rPr>
        <w:t xml:space="preserve">sellos </w:t>
      </w:r>
      <w:proofErr w:type="spellStart"/>
      <w:r w:rsidR="000B150D" w:rsidRPr="0008461C">
        <w:rPr>
          <w:sz w:val="24"/>
          <w:szCs w:val="24"/>
          <w:lang w:val="es-MX"/>
        </w:rPr>
        <w:t>gomígrafos</w:t>
      </w:r>
      <w:proofErr w:type="spellEnd"/>
      <w:r w:rsidR="000B150D" w:rsidRPr="0008461C">
        <w:rPr>
          <w:sz w:val="24"/>
          <w:szCs w:val="24"/>
          <w:lang w:val="es-MX"/>
        </w:rPr>
        <w:t xml:space="preserve"> o secos en el anverso o parte frontal del cheque.</w:t>
      </w:r>
    </w:p>
    <w:p w:rsidR="000B150D" w:rsidRPr="00D60439" w:rsidRDefault="000B150D" w:rsidP="00D60439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 w:rsidRPr="0008461C">
        <w:rPr>
          <w:sz w:val="24"/>
          <w:szCs w:val="24"/>
          <w:lang w:val="es-MX"/>
        </w:rPr>
        <w:t>No</w:t>
      </w:r>
      <w:r w:rsidR="00D60439">
        <w:rPr>
          <w:sz w:val="24"/>
          <w:szCs w:val="24"/>
          <w:lang w:val="es-MX"/>
        </w:rPr>
        <w:t xml:space="preserve"> es permitido para el</w:t>
      </w:r>
      <w:r w:rsidRPr="0008461C">
        <w:rPr>
          <w:sz w:val="24"/>
          <w:szCs w:val="24"/>
          <w:lang w:val="es-MX"/>
        </w:rPr>
        <w:t xml:space="preserve"> llena</w:t>
      </w:r>
      <w:r w:rsidR="00D60439">
        <w:rPr>
          <w:sz w:val="24"/>
          <w:szCs w:val="24"/>
          <w:lang w:val="es-MX"/>
        </w:rPr>
        <w:t xml:space="preserve">do de </w:t>
      </w:r>
      <w:r w:rsidRPr="0008461C">
        <w:rPr>
          <w:sz w:val="24"/>
          <w:szCs w:val="24"/>
          <w:lang w:val="es-MX"/>
        </w:rPr>
        <w:t xml:space="preserve">los campos </w:t>
      </w:r>
      <w:r w:rsidR="00D60439">
        <w:rPr>
          <w:sz w:val="24"/>
          <w:szCs w:val="24"/>
          <w:lang w:val="es-MX"/>
        </w:rPr>
        <w:t>el uso de l</w:t>
      </w:r>
      <w:r w:rsidRPr="00D60439">
        <w:rPr>
          <w:sz w:val="24"/>
          <w:szCs w:val="24"/>
          <w:lang w:val="es-MX"/>
        </w:rPr>
        <w:t>ápices de Carbón</w:t>
      </w:r>
      <w:r w:rsidR="00D60439">
        <w:rPr>
          <w:sz w:val="24"/>
          <w:szCs w:val="24"/>
          <w:lang w:val="es-MX"/>
        </w:rPr>
        <w:t xml:space="preserve"> y l</w:t>
      </w:r>
      <w:r w:rsidRPr="00D60439">
        <w:rPr>
          <w:sz w:val="24"/>
          <w:szCs w:val="24"/>
          <w:lang w:val="es-MX"/>
        </w:rPr>
        <w:t xml:space="preserve">apiceros de tintas rojas o colores lumínicos o fluorescentes. </w:t>
      </w:r>
    </w:p>
    <w:p w:rsidR="000B150D" w:rsidRPr="0008461C" w:rsidRDefault="000B150D" w:rsidP="000B150D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 w:rsidRPr="0008461C">
        <w:rPr>
          <w:sz w:val="24"/>
          <w:szCs w:val="24"/>
          <w:lang w:val="es-MX"/>
        </w:rPr>
        <w:t xml:space="preserve">No se deberá realizar ningún tipo de trazos fuera de los campos de </w:t>
      </w:r>
      <w:r w:rsidR="00FF50D8">
        <w:rPr>
          <w:sz w:val="24"/>
          <w:szCs w:val="24"/>
          <w:lang w:val="es-MX"/>
        </w:rPr>
        <w:t>llenado</w:t>
      </w:r>
      <w:r w:rsidRPr="0008461C">
        <w:rPr>
          <w:sz w:val="24"/>
          <w:szCs w:val="24"/>
          <w:lang w:val="es-MX"/>
        </w:rPr>
        <w:t xml:space="preserve"> del cliente o que </w:t>
      </w:r>
      <w:r w:rsidR="00FF50D8">
        <w:rPr>
          <w:sz w:val="24"/>
          <w:szCs w:val="24"/>
          <w:lang w:val="es-MX"/>
        </w:rPr>
        <w:t xml:space="preserve">impidan </w:t>
      </w:r>
      <w:r w:rsidRPr="0008461C">
        <w:rPr>
          <w:sz w:val="24"/>
          <w:szCs w:val="24"/>
          <w:lang w:val="es-MX"/>
        </w:rPr>
        <w:t>la lectura de los datos escritos en el cheque.</w:t>
      </w:r>
    </w:p>
    <w:p w:rsidR="000B150D" w:rsidRPr="0008461C" w:rsidRDefault="000B150D" w:rsidP="000B150D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 w:rsidRPr="0008461C">
        <w:rPr>
          <w:sz w:val="24"/>
          <w:szCs w:val="24"/>
          <w:lang w:val="es-MX"/>
        </w:rPr>
        <w:t>No se debe perforar el cheque.</w:t>
      </w:r>
    </w:p>
    <w:p w:rsidR="00C030F7" w:rsidRPr="00FF50D8" w:rsidRDefault="00C030F7" w:rsidP="00C030F7">
      <w:pPr>
        <w:pStyle w:val="Prrafodelista"/>
        <w:jc w:val="both"/>
        <w:rPr>
          <w:sz w:val="24"/>
          <w:szCs w:val="24"/>
          <w:highlight w:val="yellow"/>
          <w:lang w:val="es-MX"/>
        </w:rPr>
      </w:pPr>
    </w:p>
    <w:p w:rsidR="0008461C" w:rsidRDefault="0008461C" w:rsidP="0008461C">
      <w:pPr>
        <w:pStyle w:val="Prrafodelista"/>
        <w:jc w:val="both"/>
        <w:rPr>
          <w:sz w:val="24"/>
          <w:szCs w:val="24"/>
          <w:lang w:val="es-MX"/>
        </w:rPr>
      </w:pPr>
    </w:p>
    <w:p w:rsidR="0008461C" w:rsidRPr="0008461C" w:rsidRDefault="0008461C" w:rsidP="0008461C">
      <w:pPr>
        <w:pStyle w:val="Prrafodelista"/>
        <w:jc w:val="both"/>
        <w:rPr>
          <w:sz w:val="24"/>
          <w:szCs w:val="24"/>
          <w:lang w:val="es-MX"/>
        </w:rPr>
      </w:pPr>
    </w:p>
    <w:p w:rsidR="00C030F7" w:rsidRPr="00C030F7" w:rsidRDefault="00C030F7" w:rsidP="00C030F7">
      <w:pPr>
        <w:pStyle w:val="Prrafodelista"/>
        <w:jc w:val="both"/>
        <w:rPr>
          <w:lang w:val="es-MX"/>
        </w:rPr>
      </w:pPr>
    </w:p>
    <w:sectPr w:rsidR="00C030F7" w:rsidRPr="00C030F7" w:rsidSect="00891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B8A"/>
    <w:multiLevelType w:val="hybridMultilevel"/>
    <w:tmpl w:val="730E5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04737"/>
    <w:multiLevelType w:val="hybridMultilevel"/>
    <w:tmpl w:val="7A5EF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062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20209"/>
    <w:rsid w:val="0008461C"/>
    <w:rsid w:val="000B150D"/>
    <w:rsid w:val="002C733A"/>
    <w:rsid w:val="003E26CF"/>
    <w:rsid w:val="006F4090"/>
    <w:rsid w:val="00720209"/>
    <w:rsid w:val="007755BA"/>
    <w:rsid w:val="008910C1"/>
    <w:rsid w:val="008C0BF1"/>
    <w:rsid w:val="008E7FDB"/>
    <w:rsid w:val="00BB5C2A"/>
    <w:rsid w:val="00BE1A9E"/>
    <w:rsid w:val="00C030F7"/>
    <w:rsid w:val="00D60439"/>
    <w:rsid w:val="00F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7E21-763E-4828-BAEA-5BB09AD6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slm0084</dc:creator>
  <cp:lastModifiedBy>am0008</cp:lastModifiedBy>
  <cp:revision>4</cp:revision>
  <dcterms:created xsi:type="dcterms:W3CDTF">2011-05-13T19:45:00Z</dcterms:created>
  <dcterms:modified xsi:type="dcterms:W3CDTF">2011-05-13T21:31:00Z</dcterms:modified>
</cp:coreProperties>
</file>